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FECF9" w14:textId="77777777" w:rsidR="00C07781" w:rsidRDefault="00F612C2">
      <w:pPr>
        <w:jc w:val="center"/>
        <w:rPr>
          <w:rStyle w:val="title1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title1"/>
          <w:rFonts w:ascii="方正小标宋简体" w:eastAsia="方正小标宋简体" w:hint="eastAsia"/>
          <w:color w:val="000000"/>
          <w:sz w:val="36"/>
          <w:szCs w:val="36"/>
        </w:rPr>
        <w:t>浙江省科学技术奖</w:t>
      </w:r>
      <w:r>
        <w:rPr>
          <w:rStyle w:val="title1"/>
          <w:rFonts w:ascii="方正小标宋简体" w:eastAsia="方正小标宋简体"/>
          <w:color w:val="000000"/>
          <w:sz w:val="36"/>
          <w:szCs w:val="36"/>
        </w:rPr>
        <w:t>公示信息表</w:t>
      </w:r>
      <w:r>
        <w:rPr>
          <w:rStyle w:val="title1"/>
          <w:rFonts w:ascii="仿宋_GB2312" w:eastAsia="仿宋_GB2312" w:hint="eastAsia"/>
          <w:color w:val="000000"/>
          <w:sz w:val="32"/>
          <w:szCs w:val="32"/>
        </w:rPr>
        <w:t>（单位提名）</w:t>
      </w:r>
    </w:p>
    <w:p w14:paraId="57A2F2BC" w14:textId="77777777" w:rsidR="00C07781" w:rsidRDefault="00F612C2">
      <w:pPr>
        <w:spacing w:line="440" w:lineRule="exact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C07781" w14:paraId="54671CBE" w14:textId="77777777">
        <w:trPr>
          <w:trHeight w:val="647"/>
        </w:trPr>
        <w:tc>
          <w:tcPr>
            <w:tcW w:w="2269" w:type="dxa"/>
            <w:vAlign w:val="center"/>
          </w:tcPr>
          <w:p w14:paraId="2146EDD1" w14:textId="77777777" w:rsidR="00C07781" w:rsidRDefault="00F612C2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391E2466" w14:textId="17D4EB4A" w:rsidR="00C07781" w:rsidRDefault="002B74AC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 w:rsidRPr="002B74AC">
              <w:rPr>
                <w:rStyle w:val="title1"/>
                <w:rFonts w:ascii="仿宋_GB2312" w:eastAsia="仿宋_GB2312" w:hAnsi="仿宋" w:cs="仿宋" w:hint="eastAsia"/>
                <w:b w:val="0"/>
                <w:color w:val="000000"/>
                <w:sz w:val="28"/>
              </w:rPr>
              <w:t>面向智能物联的高抗扰安全SoC及终端关键技术与产业化</w:t>
            </w:r>
          </w:p>
        </w:tc>
      </w:tr>
      <w:tr w:rsidR="00C07781" w14:paraId="1AC9DF4F" w14:textId="77777777">
        <w:trPr>
          <w:trHeight w:val="561"/>
        </w:trPr>
        <w:tc>
          <w:tcPr>
            <w:tcW w:w="2269" w:type="dxa"/>
            <w:vAlign w:val="center"/>
          </w:tcPr>
          <w:p w14:paraId="12C68E00" w14:textId="77777777" w:rsidR="00C07781" w:rsidRDefault="00F612C2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66425BD5" w14:textId="457875AA" w:rsidR="00C07781" w:rsidRDefault="002B74AC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b w:val="0"/>
                <w:color w:val="000000"/>
                <w:sz w:val="28"/>
              </w:rPr>
              <w:t>浙江省</w:t>
            </w:r>
            <w:r w:rsidRPr="002B74AC">
              <w:rPr>
                <w:rStyle w:val="title1"/>
                <w:rFonts w:ascii="仿宋_GB2312" w:eastAsia="仿宋_GB2312" w:hAnsi="仿宋" w:cs="仿宋" w:hint="eastAsia"/>
                <w:b w:val="0"/>
                <w:color w:val="000000"/>
                <w:sz w:val="28"/>
              </w:rPr>
              <w:t>科学技术进步奖一等奖</w:t>
            </w:r>
          </w:p>
        </w:tc>
      </w:tr>
      <w:tr w:rsidR="00C07781" w14:paraId="6B799B07" w14:textId="77777777">
        <w:trPr>
          <w:trHeight w:val="2461"/>
        </w:trPr>
        <w:tc>
          <w:tcPr>
            <w:tcW w:w="2269" w:type="dxa"/>
            <w:vAlign w:val="center"/>
          </w:tcPr>
          <w:p w14:paraId="4D88A6E0" w14:textId="77777777" w:rsidR="00C07781" w:rsidRDefault="00F612C2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提名书</w:t>
            </w:r>
          </w:p>
          <w:p w14:paraId="0E76BCAA" w14:textId="77777777" w:rsidR="00C07781" w:rsidRDefault="00F612C2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7C307EB3" w14:textId="77777777" w:rsidR="00C07781" w:rsidRDefault="00773751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详见附件。</w:t>
            </w:r>
          </w:p>
        </w:tc>
      </w:tr>
      <w:tr w:rsidR="00C07781" w14:paraId="1E1391F4" w14:textId="77777777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333D3B14" w14:textId="77777777" w:rsidR="00C07781" w:rsidRDefault="00F612C2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4F103885" w14:textId="44C7221A" w:rsidR="00C07781" w:rsidRDefault="002B74AC">
            <w:pPr>
              <w:spacing w:line="440" w:lineRule="exac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肖杰</w:t>
            </w:r>
            <w:r w:rsidR="00F612C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，排名1，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教授</w:t>
            </w:r>
            <w:r w:rsidR="00F612C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浙江工业大学</w:t>
            </w:r>
            <w:r w:rsidR="00F612C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；</w:t>
            </w:r>
          </w:p>
          <w:p w14:paraId="3C552061" w14:textId="6E35F61B" w:rsidR="00C07781" w:rsidRDefault="002B74AC">
            <w:pPr>
              <w:spacing w:line="440" w:lineRule="exac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张飞飞</w:t>
            </w:r>
            <w:r w:rsidR="00F612C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，排名2，</w:t>
            </w:r>
            <w:r w:rsidR="00304892">
              <w:rPr>
                <w:rFonts w:eastAsia="仿宋_GB2312" w:hint="eastAsia"/>
                <w:sz w:val="24"/>
                <w:szCs w:val="24"/>
              </w:rPr>
              <w:t>高级工程师</w:t>
            </w:r>
            <w:r w:rsidR="00F612C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304892">
              <w:rPr>
                <w:rFonts w:eastAsia="仿宋_GB2312" w:hint="eastAsia"/>
                <w:sz w:val="24"/>
                <w:szCs w:val="24"/>
              </w:rPr>
              <w:t>杭州晟元数据安全技术股份有限公司</w:t>
            </w:r>
            <w:r w:rsidR="00F612C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；</w:t>
            </w:r>
          </w:p>
          <w:p w14:paraId="6294FE29" w14:textId="707DD7C2" w:rsidR="002B74AC" w:rsidRDefault="002B74AC" w:rsidP="002B74AC">
            <w:pPr>
              <w:spacing w:line="440" w:lineRule="exac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2B74AC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解威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，排名</w:t>
            </w:r>
            <w:r w:rsidR="001A26D8">
              <w:rPr>
                <w:rFonts w:ascii="仿宋_GB2312" w:eastAsia="仿宋_GB2312" w:hAnsi="仿宋" w:cs="仿宋"/>
                <w:bCs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bookmarkStart w:id="0" w:name="OLE_LINK26"/>
            <w:r w:rsidR="00304892">
              <w:rPr>
                <w:rFonts w:eastAsia="仿宋_GB2312" w:hint="eastAsia"/>
                <w:sz w:val="24"/>
                <w:szCs w:val="24"/>
              </w:rPr>
              <w:t>高级工程师</w:t>
            </w:r>
            <w:bookmarkEnd w:id="0"/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304892">
              <w:rPr>
                <w:rFonts w:eastAsia="仿宋_GB2312" w:hint="eastAsia"/>
                <w:sz w:val="24"/>
                <w:szCs w:val="24"/>
              </w:rPr>
              <w:t>浙江大华技术股份有限公司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；</w:t>
            </w:r>
          </w:p>
          <w:p w14:paraId="08E756F2" w14:textId="1806EADE" w:rsidR="002B74AC" w:rsidRDefault="002B74AC" w:rsidP="002B74AC">
            <w:pPr>
              <w:spacing w:line="440" w:lineRule="exac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2B74AC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陈凯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，排名</w:t>
            </w:r>
            <w:r w:rsidR="001A26D8">
              <w:rPr>
                <w:rFonts w:ascii="仿宋_GB2312" w:eastAsia="仿宋_GB2312" w:hAnsi="仿宋" w:cs="仿宋"/>
                <w:bCs/>
                <w:sz w:val="24"/>
                <w:szCs w:val="24"/>
              </w:rPr>
              <w:t>4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bookmarkStart w:id="1" w:name="OLE_LINK28"/>
            <w:r w:rsidR="00304892" w:rsidRPr="00200E7C">
              <w:rPr>
                <w:rFonts w:eastAsia="仿宋_GB2312" w:hint="eastAsia"/>
                <w:sz w:val="24"/>
                <w:szCs w:val="24"/>
              </w:rPr>
              <w:t>高级工程师</w:t>
            </w:r>
            <w:bookmarkEnd w:id="1"/>
            <w:r w:rsidRPr="00200E7C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304892" w:rsidRPr="00200E7C">
              <w:rPr>
                <w:rFonts w:eastAsia="仿宋_GB2312" w:hint="eastAsia"/>
                <w:sz w:val="24"/>
                <w:szCs w:val="24"/>
              </w:rPr>
              <w:t>利尔达科技集团股份有限公司</w:t>
            </w:r>
            <w:r w:rsidRPr="00200E7C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；</w:t>
            </w:r>
          </w:p>
          <w:p w14:paraId="2DFF328B" w14:textId="2FA6005B" w:rsidR="002B74AC" w:rsidRDefault="002B74AC" w:rsidP="002B74AC">
            <w:pPr>
              <w:spacing w:line="440" w:lineRule="exac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2B74AC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陈艺戎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，排名</w:t>
            </w:r>
            <w:r w:rsidR="001A26D8">
              <w:rPr>
                <w:rFonts w:ascii="仿宋_GB2312" w:eastAsia="仿宋_GB2312" w:hAnsi="仿宋" w:cs="仿宋"/>
                <w:bCs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9C6A25">
              <w:rPr>
                <w:rFonts w:eastAsia="仿宋_GB2312" w:hint="eastAsia"/>
                <w:sz w:val="24"/>
                <w:szCs w:val="24"/>
              </w:rPr>
              <w:t>无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304892" w:rsidRPr="00B13261">
              <w:rPr>
                <w:rFonts w:eastAsia="仿宋_GB2312" w:hint="eastAsia"/>
                <w:sz w:val="24"/>
                <w:szCs w:val="24"/>
              </w:rPr>
              <w:t>正元智慧集团股份有限公司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；</w:t>
            </w:r>
          </w:p>
          <w:p w14:paraId="3242D3EA" w14:textId="55A15B94" w:rsidR="002B74AC" w:rsidRDefault="002B74AC" w:rsidP="002B74AC">
            <w:pPr>
              <w:spacing w:line="440" w:lineRule="exac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2B74AC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祝潇莉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，排名</w:t>
            </w:r>
            <w:r w:rsidR="001A26D8">
              <w:rPr>
                <w:rFonts w:ascii="仿宋_GB2312" w:eastAsia="仿宋_GB2312" w:hAnsi="仿宋" w:cs="仿宋"/>
                <w:bCs/>
                <w:sz w:val="24"/>
                <w:szCs w:val="24"/>
              </w:rPr>
              <w:t>6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304892">
              <w:rPr>
                <w:rFonts w:eastAsia="仿宋_GB2312" w:hint="eastAsia"/>
                <w:sz w:val="24"/>
                <w:szCs w:val="24"/>
              </w:rPr>
              <w:t>工程师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304892">
              <w:rPr>
                <w:rFonts w:eastAsia="仿宋_GB2312" w:hint="eastAsia"/>
                <w:sz w:val="24"/>
                <w:szCs w:val="24"/>
              </w:rPr>
              <w:t>浙江大华技术股份有限公司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；</w:t>
            </w:r>
          </w:p>
          <w:p w14:paraId="48C8948B" w14:textId="76F2785E" w:rsidR="002B74AC" w:rsidRDefault="002B74AC" w:rsidP="002B74AC">
            <w:pPr>
              <w:spacing w:line="440" w:lineRule="exac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2B74AC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龙海霞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，排名</w:t>
            </w:r>
            <w:r w:rsidR="001A26D8">
              <w:rPr>
                <w:rFonts w:ascii="仿宋_GB2312" w:eastAsia="仿宋_GB2312" w:hAnsi="仿宋" w:cs="仿宋"/>
                <w:bCs/>
                <w:sz w:val="24"/>
                <w:szCs w:val="24"/>
              </w:rPr>
              <w:t>7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30489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副教授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30489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浙江工业大学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；</w:t>
            </w:r>
          </w:p>
          <w:p w14:paraId="51F77ED9" w14:textId="586A024A" w:rsidR="002B74AC" w:rsidRDefault="002B74AC" w:rsidP="002B74AC">
            <w:pPr>
              <w:spacing w:line="440" w:lineRule="exac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2B74AC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钱鹏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，排名</w:t>
            </w:r>
            <w:r w:rsidR="001A26D8">
              <w:rPr>
                <w:rFonts w:ascii="仿宋_GB2312" w:eastAsia="仿宋_GB2312" w:hAnsi="仿宋" w:cs="仿宋"/>
                <w:bCs/>
                <w:sz w:val="24"/>
                <w:szCs w:val="24"/>
              </w:rPr>
              <w:t>8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304892">
              <w:rPr>
                <w:rFonts w:eastAsia="仿宋_GB2312" w:hint="eastAsia"/>
                <w:sz w:val="24"/>
                <w:szCs w:val="24"/>
              </w:rPr>
              <w:t>工程师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304892">
              <w:rPr>
                <w:rFonts w:eastAsia="仿宋_GB2312" w:hint="eastAsia"/>
                <w:sz w:val="24"/>
                <w:szCs w:val="24"/>
              </w:rPr>
              <w:t>杭州晟元数据安全技术股份有限公司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；</w:t>
            </w:r>
          </w:p>
          <w:p w14:paraId="1ECA2952" w14:textId="21C5EBD6" w:rsidR="002B74AC" w:rsidRDefault="002B74AC" w:rsidP="002B74AC">
            <w:pPr>
              <w:spacing w:line="440" w:lineRule="exac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2B74AC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王涌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，排名</w:t>
            </w:r>
            <w:r w:rsidR="001A26D8">
              <w:rPr>
                <w:rFonts w:ascii="仿宋_GB2312" w:eastAsia="仿宋_GB2312" w:hAnsi="仿宋" w:cs="仿宋"/>
                <w:bCs/>
                <w:sz w:val="24"/>
                <w:szCs w:val="24"/>
              </w:rPr>
              <w:t>9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30489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副教授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30489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浙江工业大学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；</w:t>
            </w:r>
          </w:p>
          <w:p w14:paraId="4C9FE423" w14:textId="75E6A480" w:rsidR="002B74AC" w:rsidRDefault="002B74AC" w:rsidP="002B74AC">
            <w:pPr>
              <w:spacing w:line="440" w:lineRule="exac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2B74AC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钱志恒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，排名</w:t>
            </w:r>
            <w:r w:rsidR="001A26D8">
              <w:rPr>
                <w:rFonts w:ascii="仿宋_GB2312" w:eastAsia="仿宋_GB2312" w:hAnsi="仿宋" w:cs="仿宋"/>
                <w:bCs/>
                <w:sz w:val="24"/>
                <w:szCs w:val="24"/>
              </w:rPr>
              <w:t>10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304892">
              <w:rPr>
                <w:rFonts w:eastAsia="仿宋_GB2312" w:hint="eastAsia"/>
                <w:sz w:val="24"/>
                <w:szCs w:val="24"/>
              </w:rPr>
              <w:t>高级工程师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304892">
              <w:rPr>
                <w:rFonts w:eastAsia="仿宋_GB2312" w:hint="eastAsia"/>
                <w:sz w:val="24"/>
                <w:szCs w:val="24"/>
              </w:rPr>
              <w:t>杭州晟元数据安全技术股份有限公司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；</w:t>
            </w:r>
          </w:p>
          <w:p w14:paraId="2CFFF925" w14:textId="0BC622E7" w:rsidR="002B74AC" w:rsidRDefault="001A26D8" w:rsidP="002B74AC">
            <w:pPr>
              <w:spacing w:line="440" w:lineRule="exac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1A26D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卢孟</w:t>
            </w:r>
            <w:r w:rsidR="002B74AC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，排名</w:t>
            </w:r>
            <w:r>
              <w:rPr>
                <w:rFonts w:ascii="仿宋_GB2312" w:eastAsia="仿宋_GB2312" w:hAnsi="仿宋" w:cs="仿宋"/>
                <w:bCs/>
                <w:sz w:val="24"/>
                <w:szCs w:val="24"/>
              </w:rPr>
              <w:t>11</w:t>
            </w:r>
            <w:r w:rsidR="002B74AC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304892">
              <w:rPr>
                <w:rFonts w:eastAsia="仿宋_GB2312" w:hint="eastAsia"/>
                <w:sz w:val="24"/>
                <w:szCs w:val="24"/>
              </w:rPr>
              <w:t>工程师</w:t>
            </w:r>
            <w:r w:rsidR="002B74AC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304892">
              <w:rPr>
                <w:rFonts w:eastAsia="仿宋_GB2312" w:hint="eastAsia"/>
                <w:sz w:val="24"/>
                <w:szCs w:val="24"/>
              </w:rPr>
              <w:t>江苏邦融微电子有限公司</w:t>
            </w:r>
            <w:r w:rsidR="002B74AC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；</w:t>
            </w:r>
          </w:p>
          <w:p w14:paraId="28C80FD1" w14:textId="1E8A67BA" w:rsidR="00C07781" w:rsidRPr="001A26D8" w:rsidRDefault="001A26D8">
            <w:pPr>
              <w:spacing w:line="440" w:lineRule="exac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1A26D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袁文君</w:t>
            </w:r>
            <w:r w:rsidR="002B74AC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，排名</w:t>
            </w:r>
            <w:r>
              <w:rPr>
                <w:rFonts w:ascii="仿宋_GB2312" w:eastAsia="仿宋_GB2312" w:hAnsi="仿宋" w:cs="仿宋"/>
                <w:bCs/>
                <w:sz w:val="24"/>
                <w:szCs w:val="24"/>
              </w:rPr>
              <w:t>12</w:t>
            </w:r>
            <w:r w:rsidR="002B74AC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304892">
              <w:rPr>
                <w:rFonts w:eastAsia="仿宋_GB2312" w:hint="eastAsia"/>
                <w:sz w:val="24"/>
                <w:szCs w:val="24"/>
              </w:rPr>
              <w:t>高级工程师</w:t>
            </w:r>
            <w:r w:rsidR="002B74AC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304892">
              <w:rPr>
                <w:rFonts w:eastAsia="仿宋_GB2312" w:hint="eastAsia"/>
                <w:sz w:val="24"/>
                <w:szCs w:val="24"/>
              </w:rPr>
              <w:t>浙江大华技术股份有限公司</w:t>
            </w:r>
            <w:r w:rsidR="0030489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。</w:t>
            </w:r>
          </w:p>
        </w:tc>
      </w:tr>
      <w:tr w:rsidR="00C07781" w14:paraId="084D0F62" w14:textId="77777777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6FD30CFD" w14:textId="77777777" w:rsidR="00C07781" w:rsidRDefault="00F612C2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0EA62D77" w14:textId="767CAA49" w:rsidR="00C07781" w:rsidRDefault="00F612C2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1.单位名称：</w:t>
            </w:r>
            <w:r w:rsidR="00304892" w:rsidRPr="00304892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杭州</w:t>
            </w:r>
            <w:r w:rsidR="00304892" w:rsidRPr="00304892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晟</w:t>
            </w:r>
            <w:r w:rsidR="00304892" w:rsidRPr="00304892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元数据安全技术</w:t>
            </w:r>
            <w:r w:rsidR="00304892" w:rsidRPr="00304892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股</w:t>
            </w:r>
            <w:r w:rsidR="00304892" w:rsidRPr="00304892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份有限公司</w:t>
            </w:r>
          </w:p>
          <w:p w14:paraId="182AE2E8" w14:textId="2B0F6F74" w:rsidR="00A12F72" w:rsidRPr="00304892" w:rsidRDefault="00F612C2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2.单位名称：</w:t>
            </w:r>
            <w:r w:rsidR="00304892">
              <w:rPr>
                <w:rFonts w:eastAsia="仿宋_GB2312" w:hint="eastAsia"/>
                <w:sz w:val="24"/>
                <w:szCs w:val="24"/>
              </w:rPr>
              <w:t>浙</w:t>
            </w:r>
            <w:r w:rsidR="00304892" w:rsidRPr="00304892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江工业大学</w:t>
            </w:r>
          </w:p>
          <w:p w14:paraId="404FAC5B" w14:textId="163FB8C8" w:rsidR="00A12F72" w:rsidRDefault="00F612C2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3.单位名称：</w:t>
            </w:r>
            <w:r w:rsidR="00304892" w:rsidRPr="00BF16F5">
              <w:rPr>
                <w:rFonts w:eastAsia="仿宋_GB2312"/>
                <w:sz w:val="24"/>
                <w:szCs w:val="24"/>
              </w:rPr>
              <w:t>浙</w:t>
            </w:r>
            <w:r w:rsidR="00304892" w:rsidRPr="00304892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江大华技术</w:t>
            </w:r>
            <w:r w:rsidR="00304892" w:rsidRPr="00304892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股</w:t>
            </w:r>
            <w:r w:rsidR="00304892" w:rsidRPr="00304892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份有限公司</w:t>
            </w:r>
          </w:p>
          <w:p w14:paraId="2673C399" w14:textId="77E12EAB" w:rsidR="00304892" w:rsidRDefault="00304892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.单位名称：</w:t>
            </w:r>
            <w:r w:rsidRPr="00304892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利尔达科技集团股份有限公司</w:t>
            </w:r>
          </w:p>
          <w:p w14:paraId="2D5408CB" w14:textId="51D8EBF3" w:rsidR="00304892" w:rsidRDefault="00304892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.单位名称：</w:t>
            </w:r>
            <w:r w:rsidRPr="00304892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正</w:t>
            </w:r>
            <w:r w:rsidRPr="00304892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元智</w:t>
            </w:r>
            <w:r w:rsidRPr="00304892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慧</w:t>
            </w:r>
            <w:r w:rsidRPr="00304892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集团</w:t>
            </w:r>
            <w:r w:rsidRPr="00304892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股</w:t>
            </w:r>
            <w:r w:rsidRPr="00304892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份有限公司</w:t>
            </w:r>
          </w:p>
          <w:p w14:paraId="4B94033D" w14:textId="3D49CDAA" w:rsidR="00C07781" w:rsidRDefault="00304892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.单位名称：</w:t>
            </w:r>
            <w:r w:rsidRPr="00304892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江苏邦融微电子有限公司</w:t>
            </w:r>
          </w:p>
        </w:tc>
      </w:tr>
      <w:tr w:rsidR="00C07781" w14:paraId="0FBB2565" w14:textId="77777777">
        <w:trPr>
          <w:trHeight w:val="692"/>
        </w:trPr>
        <w:tc>
          <w:tcPr>
            <w:tcW w:w="2269" w:type="dxa"/>
            <w:vAlign w:val="center"/>
          </w:tcPr>
          <w:p w14:paraId="0F53DC60" w14:textId="77777777" w:rsidR="00C07781" w:rsidRDefault="00F612C2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1F3A0414" w14:textId="4E5F9FF8" w:rsidR="00C07781" w:rsidRDefault="009C6A25">
            <w:pPr>
              <w:contextualSpacing/>
              <w:jc w:val="center"/>
              <w:rPr>
                <w:rStyle w:val="title1"/>
                <w:b w:val="0"/>
                <w:color w:val="000000"/>
              </w:rPr>
            </w:pPr>
            <w:r w:rsidRPr="009C6A25">
              <w:rPr>
                <w:rStyle w:val="title1"/>
                <w:rFonts w:ascii="仿宋_GB2312" w:eastAsia="仿宋_GB2312" w:hAnsi="Tahoma" w:cstheme="minorBidi" w:hint="eastAsia"/>
                <w:b w:val="0"/>
                <w:bCs w:val="0"/>
                <w:color w:val="000000"/>
                <w:kern w:val="0"/>
                <w:sz w:val="28"/>
              </w:rPr>
              <w:t>浙江省物联网协会</w:t>
            </w:r>
          </w:p>
        </w:tc>
      </w:tr>
      <w:tr w:rsidR="00643F2C" w14:paraId="0E984641" w14:textId="77777777" w:rsidTr="00D640EE">
        <w:trPr>
          <w:trHeight w:val="9549"/>
        </w:trPr>
        <w:tc>
          <w:tcPr>
            <w:tcW w:w="2269" w:type="dxa"/>
            <w:vAlign w:val="center"/>
          </w:tcPr>
          <w:p w14:paraId="19965B07" w14:textId="77777777" w:rsidR="00643F2C" w:rsidRDefault="00643F2C" w:rsidP="00643F2C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1AA30399" w14:textId="77777777" w:rsidR="009C6A25" w:rsidRDefault="009C6A25" w:rsidP="009C6A25">
            <w:pPr>
              <w:spacing w:line="360" w:lineRule="auto"/>
              <w:ind w:firstLineChars="200" w:firstLine="480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智能物联终端是数字城市、智能制造、智慧园区和安防物联的关键基础，其底层芯片可靠性、安全性与低功耗可信接入能力，直接关系海量终端长期稳定运行。长期以来，我国物联终端普遍依赖通用芯片、外挂安全模块和平台侧被动防护，在强电磁干扰、极端温变、物理篡改、侧信道攻击及海量异构接入场景下，存在软错误频发、硬件可信根缺失、端云信任链割裂等行业瓶颈。</w:t>
            </w:r>
          </w:p>
          <w:p w14:paraId="7ACDC0BF" w14:textId="77777777" w:rsidR="009C6A25" w:rsidRDefault="009C6A25" w:rsidP="009C6A25">
            <w:pPr>
              <w:spacing w:line="360" w:lineRule="auto"/>
              <w:ind w:firstLineChars="200" w:firstLine="480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该成果面向国家数字安全与智能物联重大战略需求，围绕“高抗扰安全SoC—可信智能终端—端边云协同平台”开展系统攻关，提出复杂工况下自主容错与内生安全SoC架构，研发基于SoC信任根的低功耗可信终端技术，构建以硬件身份锚点驱动的端—边—云可信协同体系，攻克了智能物联底层安全、可靠接入与规模化协同防护关键共性技术。</w:t>
            </w:r>
          </w:p>
          <w:p w14:paraId="42685A1F" w14:textId="77777777" w:rsidR="009C6A25" w:rsidRDefault="009C6A25" w:rsidP="009C6A25">
            <w:pPr>
              <w:spacing w:line="360" w:lineRule="auto"/>
              <w:ind w:firstLineChars="200" w:firstLine="480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成果获授权发明专利36项、集成电路布图设计5项，牵头制定国家标准6项，形成覆盖芯片架构、终端模组、系统平台和行业应用的自主知识产权体系，整体技术达到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lastRenderedPageBreak/>
              <w:t>国际先进水平，部分指标具有国际领先优势。成果已在安防物联、智慧交通、智慧园区、工业制造等领域规模化应用，并被权威认定为“2022年度浙江省制造业首台（套）装备”与“浙江省优秀工业产品”等，且近三年新增产值超35亿元，带动产业链产值超700亿元，显著提升了关键基础设施数据安全和运行效率，经济社会效益重大。</w:t>
            </w:r>
          </w:p>
          <w:p w14:paraId="4FC68990" w14:textId="38561F1E" w:rsidR="00210109" w:rsidRPr="005B3E34" w:rsidRDefault="009C6A25" w:rsidP="009C6A25">
            <w:pPr>
              <w:spacing w:line="440" w:lineRule="exact"/>
              <w:ind w:firstLineChars="200" w:firstLine="480"/>
              <w:jc w:val="left"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提名该成果为省科学技术进步奖一等奖。</w:t>
            </w:r>
          </w:p>
        </w:tc>
      </w:tr>
    </w:tbl>
    <w:p w14:paraId="5381A556" w14:textId="5D704850" w:rsidR="00612482" w:rsidRPr="00D640EE" w:rsidRDefault="00F612C2" w:rsidP="00D640EE">
      <w:pPr>
        <w:widowControl/>
        <w:jc w:val="left"/>
        <w:sectPr w:rsidR="00612482" w:rsidRPr="00D640EE" w:rsidSect="00612482">
          <w:pgSz w:w="11906" w:h="16838"/>
          <w:pgMar w:top="1440" w:right="1276" w:bottom="1440" w:left="1797" w:header="709" w:footer="709" w:gutter="0"/>
          <w:cols w:space="708"/>
          <w:docGrid w:linePitch="360"/>
        </w:sectPr>
      </w:pPr>
      <w:r>
        <w:lastRenderedPageBreak/>
        <w:br w:type="page"/>
      </w:r>
    </w:p>
    <w:p w14:paraId="2FB0A7A4" w14:textId="77777777" w:rsidR="00C07781" w:rsidRPr="007B34C1" w:rsidRDefault="00B618CC" w:rsidP="00B618CC">
      <w:pPr>
        <w:pStyle w:val="a3"/>
        <w:jc w:val="left"/>
        <w:rPr>
          <w:rFonts w:ascii="黑体" w:eastAsia="黑体" w:hAnsi="黑体"/>
          <w:color w:val="000000" w:themeColor="text1"/>
          <w:sz w:val="32"/>
          <w:szCs w:val="22"/>
        </w:rPr>
      </w:pPr>
      <w:r w:rsidRPr="007B34C1">
        <w:rPr>
          <w:rFonts w:ascii="黑体" w:eastAsia="黑体" w:hAnsi="黑体" w:hint="eastAsia"/>
          <w:color w:val="000000" w:themeColor="text1"/>
          <w:sz w:val="32"/>
          <w:szCs w:val="22"/>
        </w:rPr>
        <w:lastRenderedPageBreak/>
        <w:t xml:space="preserve">附件1：                       </w:t>
      </w:r>
      <w:r w:rsidR="00F612C2" w:rsidRPr="007B34C1">
        <w:rPr>
          <w:rFonts w:ascii="黑体" w:eastAsia="黑体" w:hAnsi="黑体" w:hint="eastAsia"/>
          <w:color w:val="000000" w:themeColor="text1"/>
          <w:sz w:val="32"/>
          <w:szCs w:val="22"/>
        </w:rPr>
        <w:t>主要知识产权和标准规范目录</w:t>
      </w:r>
    </w:p>
    <w:tbl>
      <w:tblPr>
        <w:tblW w:w="14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2629"/>
        <w:gridCol w:w="978"/>
        <w:gridCol w:w="1317"/>
        <w:gridCol w:w="1257"/>
        <w:gridCol w:w="1272"/>
        <w:gridCol w:w="1213"/>
        <w:gridCol w:w="2752"/>
        <w:gridCol w:w="1778"/>
      </w:tblGrid>
      <w:tr w:rsidR="00C07781" w14:paraId="1C3F7A4E" w14:textId="77777777">
        <w:trPr>
          <w:trHeight w:val="122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F86D" w14:textId="77777777"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知识产权</w:t>
            </w:r>
          </w:p>
          <w:p w14:paraId="771629C3" w14:textId="77777777"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（标准规范）类别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1893" w14:textId="77777777"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知识产权（标准规范）具体名称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8743" w14:textId="77777777"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国家</w:t>
            </w:r>
          </w:p>
          <w:p w14:paraId="18B5D03C" w14:textId="77777777" w:rsidR="00C07781" w:rsidRDefault="00F612C2">
            <w:pPr>
              <w:jc w:val="center"/>
              <w:rPr>
                <w:rFonts w:ascii="仿宋_GB2312" w:eastAsia="仿宋_GB2312" w:hAnsi="宋体"/>
                <w:bCs/>
                <w:snapToGrid w:val="0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napToGrid w:val="0"/>
                <w:color w:val="000000" w:themeColor="text1"/>
                <w:sz w:val="24"/>
                <w:szCs w:val="21"/>
              </w:rPr>
              <w:t>（地区）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5ECC" w14:textId="77777777"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授权号</w:t>
            </w:r>
          </w:p>
          <w:p w14:paraId="7FFB7925" w14:textId="77777777"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（标准规范编号）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73C1" w14:textId="77777777"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授权</w:t>
            </w:r>
          </w:p>
          <w:p w14:paraId="1B5CA1EF" w14:textId="77777777"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（标准发布）</w:t>
            </w:r>
          </w:p>
          <w:p w14:paraId="4BBD1A2D" w14:textId="77777777"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日期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0DB6" w14:textId="77777777"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BF08" w14:textId="77777777"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权利人（标准规范起草单位）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D6C" w14:textId="77777777"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发明人（标准规范起草人）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A812" w14:textId="77777777" w:rsidR="00C07781" w:rsidRDefault="00F612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发明专利（标准规范）有效状态</w:t>
            </w:r>
          </w:p>
        </w:tc>
      </w:tr>
      <w:tr w:rsidR="00B33323" w14:paraId="3BC07E64" w14:textId="77777777" w:rsidTr="00AE0E6E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CBEA" w14:textId="7F500B0E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授权发明专利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B816" w14:textId="3CC52121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一种基于随机与并行计算策略的RTL级电路可靠性度量方法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E2EE" w14:textId="7194D15E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B47B" w14:textId="7530EFF1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ZL20201 0216370.4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9B70" w14:textId="7171E6DC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2024-04-19-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FFD7" w14:textId="39B27EEF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第6927005号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A103" w14:textId="0FBC57CA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浙江工业大学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DBFD" w14:textId="4780A65E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肖杰、季奇瓯、孙紫文、胡海根、杨旭华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41F7" w14:textId="2D7B30A7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有效</w:t>
            </w:r>
          </w:p>
        </w:tc>
      </w:tr>
      <w:tr w:rsidR="00B33323" w14:paraId="0D79B98E" w14:textId="77777777" w:rsidTr="00AE0E6E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9E1D" w14:textId="6A063B9A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授权发明专利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ABEF" w14:textId="0C2960FC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一种提高半导体晶元出片率的排布方法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AACA" w14:textId="2A7A5573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05B5" w14:textId="322CF592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bookmarkStart w:id="2" w:name="OLE_LINK4"/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ZL20171 0137426.5</w:t>
            </w:r>
            <w:bookmarkEnd w:id="2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FA65" w14:textId="01D59EE3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 xml:space="preserve">2019- 07 -16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E874" w14:textId="7B3D0A75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第3457178号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9C55" w14:textId="6FC719D9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江苏邦融微电子有限公司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3BD2" w14:textId="4437879A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张飞飞、肖建辉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EA69" w14:textId="2159FCD5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有效</w:t>
            </w:r>
          </w:p>
        </w:tc>
      </w:tr>
      <w:tr w:rsidR="00B33323" w14:paraId="69332493" w14:textId="77777777" w:rsidTr="00AE0E6E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365C" w14:textId="144541B6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授权发明专利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1C9E" w14:textId="3FF69DC9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一种面向多输入向量的关键性电路单元定位方法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D840" w14:textId="73100A79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FD05" w14:textId="496EB7B9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ZL</w:t>
            </w:r>
            <w:r w:rsidRPr="00B33323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201811299476.4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86A1" w14:textId="60211756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202</w:t>
            </w:r>
            <w:r w:rsidRPr="00B33323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3</w:t>
            </w: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-04-1</w:t>
            </w:r>
            <w:r w:rsidRPr="00B33323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91DA" w14:textId="6A900C15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第</w:t>
            </w:r>
            <w:r w:rsidRPr="00B33323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5896988</w:t>
            </w: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16FD" w14:textId="332C80A2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浙江工业大学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A3A1" w14:textId="4D4F9C1F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肖杰、</w:t>
            </w:r>
            <w:r w:rsidRPr="00B33323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施展辉、杨旭华、季奇瓯、孙紫文、胡海根、黄玉娇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2869" w14:textId="02251FDE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有效</w:t>
            </w:r>
          </w:p>
        </w:tc>
      </w:tr>
      <w:tr w:rsidR="00B33323" w14:paraId="3BBDA6A5" w14:textId="77777777" w:rsidTr="00AE0E6E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12D6" w14:textId="65442984" w:rsidR="00B33323" w:rsidRPr="00CF57FF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CF57FF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授权发明专利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8A1C" w14:textId="6D5DCE45" w:rsidR="00B33323" w:rsidRPr="00CF57FF" w:rsidRDefault="00753887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CF57FF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银纳米线透明导电件及其制备方法和应用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435D" w14:textId="3A4A7BB2" w:rsidR="00B33323" w:rsidRPr="00CF57FF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CF57FF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35E8" w14:textId="188DA307" w:rsidR="00B33323" w:rsidRPr="00CF57FF" w:rsidRDefault="00753887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CF57FF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ZL20231 0332322.5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C726" w14:textId="75AF46DE" w:rsidR="00B33323" w:rsidRPr="00CF57FF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CF57FF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20</w:t>
            </w:r>
            <w:r w:rsidR="00753887" w:rsidRPr="00CF57FF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25</w:t>
            </w:r>
            <w:r w:rsidRPr="00CF57FF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-12 -</w:t>
            </w:r>
            <w:r w:rsidR="00753887" w:rsidRPr="00CF57FF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12</w:t>
            </w:r>
            <w:r w:rsidRPr="00CF57FF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A352" w14:textId="38A292ED" w:rsidR="00B33323" w:rsidRPr="00CF57FF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CF57FF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 xml:space="preserve">第 </w:t>
            </w:r>
            <w:r w:rsidR="00753887" w:rsidRPr="00CF57FF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8569159</w:t>
            </w:r>
            <w:r w:rsidRPr="00CF57FF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 xml:space="preserve"> 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4233" w14:textId="020E7A3F" w:rsidR="00B33323" w:rsidRPr="00CF57FF" w:rsidRDefault="00753887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CF57FF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浙江大华技术股份有限公司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8E53" w14:textId="5DAECE7B" w:rsidR="00B33323" w:rsidRPr="00CF57FF" w:rsidRDefault="00753887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CF57FF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郑博达</w:t>
            </w:r>
            <w:r w:rsidRPr="00CF57FF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、</w:t>
            </w:r>
            <w:r w:rsidRPr="00CF57FF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汪聪</w:t>
            </w:r>
            <w:r w:rsidRPr="00CF57FF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、</w:t>
            </w:r>
            <w:r w:rsidRPr="00CF57FF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陈洁</w:t>
            </w:r>
            <w:r w:rsidRPr="00CF57FF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、</w:t>
            </w:r>
            <w:r w:rsidRPr="00CF57FF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苏传明</w:t>
            </w:r>
            <w:r w:rsidRPr="00CF57FF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、</w:t>
            </w:r>
            <w:r w:rsidRPr="00CF57FF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解威</w:t>
            </w:r>
            <w:r w:rsidRPr="00CF57FF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、</w:t>
            </w:r>
            <w:r w:rsidRPr="00CF57FF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曾西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B9EE" w14:textId="4D74B6D5" w:rsidR="00B33323" w:rsidRPr="00CF57FF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CF57FF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有效</w:t>
            </w:r>
          </w:p>
        </w:tc>
      </w:tr>
      <w:tr w:rsidR="00B33323" w14:paraId="35757780" w14:textId="77777777" w:rsidTr="00AE0E6E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2A7C" w14:textId="300052D4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授权发明专利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38E" w14:textId="17764D95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设备通信方法、装置、存储介质及电子装置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B462" w14:textId="308B1A4E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C641" w14:textId="637CFF9F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ZL20221 1407990.1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7D5D" w14:textId="4D675612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 xml:space="preserve">2026-03-13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12C8" w14:textId="105DCC2E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第8766811号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4CC2" w14:textId="796EB9CE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浙江大华技术股份有限公司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A0F8" w14:textId="27DAFD69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曾华安、袁文君、陈梁、薛光峰、李辉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128D" w14:textId="17387C70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有效</w:t>
            </w:r>
          </w:p>
        </w:tc>
      </w:tr>
      <w:tr w:rsidR="00B33323" w14:paraId="46220E5D" w14:textId="77777777" w:rsidTr="00AE0E6E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5A" w14:textId="6D0A9F9D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lastRenderedPageBreak/>
              <w:t>授权发明专利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CA29" w14:textId="4B9A3C73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一种蓝牙设备与手机以及服务器间安全通信和控制方法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5D49" w14:textId="770DEFB3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A3EB" w14:textId="6CB1A3C1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ZL20231 0453610.6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4583" w14:textId="75E41B85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2026-03</w:t>
            </w: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softHyphen/>
              <w:t xml:space="preserve">31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95F3" w14:textId="4B00B99F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第8823679号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3935" w14:textId="75DDEFC9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杭州晟元数据安全技术股份有限公司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8D5A" w14:textId="5E44E8DB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唐浩然、罗洪昌、张飞飞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B381" w14:textId="14A5F6B3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有效</w:t>
            </w:r>
          </w:p>
        </w:tc>
      </w:tr>
      <w:tr w:rsidR="00B33323" w14:paraId="2601A9E0" w14:textId="77777777" w:rsidTr="00AE0E6E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7CCF" w14:textId="3DF5DC09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授权发明专利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F1B4" w14:textId="1C072927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密钥分发方法、服务器、终端及计算机可读存储介质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84CC" w14:textId="59C27583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4A12" w14:textId="14231336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ZL20221 1364859.1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64B6" w14:textId="20A4B252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 xml:space="preserve">2026-03-27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8199" w14:textId="6959B400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第8810540号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7824" w14:textId="315B5764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浙江大华技术股份有限公司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C157" w14:textId="183466AE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曾华安、袁文君、陈梁、薛光峰、李辉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EC49" w14:textId="2D53E266" w:rsidR="00B33323" w:rsidRPr="009B2EA9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B2EA9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有效</w:t>
            </w:r>
          </w:p>
        </w:tc>
      </w:tr>
      <w:tr w:rsidR="00B33323" w14:paraId="4F0C7870" w14:textId="77777777" w:rsidTr="00AE0E6E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6712" w14:textId="1363A10B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授权发明专利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E4DF" w14:textId="7025D20C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一种面向多抽象层次电路的可靠性评估方法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15DA" w14:textId="75F81942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3A0B" w14:textId="49EDDF67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ZL201510349883.1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7669" w14:textId="45A057F2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20</w:t>
            </w:r>
            <w:r w:rsidRPr="00B33323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17</w:t>
            </w: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-12-</w:t>
            </w:r>
            <w:r w:rsidRPr="00B33323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29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7FC0" w14:textId="335ABD7A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第</w:t>
            </w:r>
            <w:r w:rsidRPr="00B33323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2758678</w:t>
            </w: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A7EA" w14:textId="3B23ADA3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浙江工业大学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9A91" w14:textId="62C92885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肖杰、李伟、杨旭华、胡海根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8F5C" w14:textId="5A245C25" w:rsidR="00B33323" w:rsidRPr="00B33323" w:rsidRDefault="00B33323" w:rsidP="002B1DD3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B33323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有效</w:t>
            </w:r>
          </w:p>
        </w:tc>
      </w:tr>
    </w:tbl>
    <w:p w14:paraId="76763FE4" w14:textId="77777777" w:rsidR="00B618CC" w:rsidRDefault="00B618CC" w:rsidP="00D57031">
      <w:pPr>
        <w:spacing w:beforeLines="50" w:before="120"/>
        <w:ind w:firstLineChars="200" w:firstLine="480"/>
        <w:rPr>
          <w:rFonts w:eastAsia="仿宋_GB2312"/>
          <w:sz w:val="24"/>
        </w:rPr>
      </w:pPr>
    </w:p>
    <w:p w14:paraId="317DF83A" w14:textId="77777777" w:rsidR="00B618CC" w:rsidRPr="009B2EA9" w:rsidRDefault="00B618CC" w:rsidP="00D57031">
      <w:pPr>
        <w:spacing w:beforeLines="50" w:before="120"/>
        <w:ind w:firstLineChars="200" w:firstLine="480"/>
        <w:rPr>
          <w:rFonts w:eastAsia="仿宋_GB2312"/>
          <w:sz w:val="24"/>
        </w:rPr>
      </w:pPr>
    </w:p>
    <w:p w14:paraId="08171AFA" w14:textId="214D4B08" w:rsidR="00B618CC" w:rsidRDefault="00B618CC" w:rsidP="002B1DD3">
      <w:pPr>
        <w:widowControl/>
        <w:jc w:val="left"/>
        <w:rPr>
          <w:rFonts w:eastAsia="仿宋_GB2312"/>
          <w:sz w:val="24"/>
        </w:rPr>
        <w:sectPr w:rsidR="00B618CC" w:rsidSect="00D57031">
          <w:pgSz w:w="16838" w:h="11906" w:orient="landscape"/>
          <w:pgMar w:top="1797" w:right="1440" w:bottom="1276" w:left="1440" w:header="709" w:footer="709" w:gutter="0"/>
          <w:cols w:space="708"/>
          <w:docGrid w:linePitch="360"/>
        </w:sectPr>
      </w:pPr>
    </w:p>
    <w:p w14:paraId="13487BF1" w14:textId="77777777" w:rsidR="009B2EA9" w:rsidRPr="007B34C1" w:rsidRDefault="009B2EA9" w:rsidP="009B2EA9">
      <w:pPr>
        <w:pStyle w:val="a3"/>
        <w:jc w:val="left"/>
        <w:rPr>
          <w:rFonts w:ascii="黑体" w:eastAsia="黑体" w:hAnsi="黑体"/>
          <w:color w:val="000000" w:themeColor="text1"/>
          <w:sz w:val="32"/>
          <w:szCs w:val="22"/>
        </w:rPr>
      </w:pPr>
      <w:r w:rsidRPr="007B34C1">
        <w:rPr>
          <w:rFonts w:ascii="黑体" w:eastAsia="黑体" w:hAnsi="黑体" w:hint="eastAsia"/>
          <w:color w:val="000000" w:themeColor="text1"/>
          <w:sz w:val="32"/>
          <w:szCs w:val="22"/>
        </w:rPr>
        <w:lastRenderedPageBreak/>
        <w:t>附件2：          代表性论文（专著）目录</w:t>
      </w:r>
    </w:p>
    <w:tbl>
      <w:tblPr>
        <w:tblW w:w="8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3571"/>
        <w:gridCol w:w="1005"/>
        <w:gridCol w:w="951"/>
        <w:gridCol w:w="850"/>
      </w:tblGrid>
      <w:tr w:rsidR="009B2EA9" w14:paraId="1DEB1369" w14:textId="77777777" w:rsidTr="000D6F1B">
        <w:trPr>
          <w:trHeight w:hRule="exact" w:val="907"/>
          <w:jc w:val="center"/>
        </w:trPr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7845F" w14:textId="77777777" w:rsidR="009B2EA9" w:rsidRDefault="009B2EA9" w:rsidP="000D6F1B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作 者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E16B7" w14:textId="77777777" w:rsidR="009B2EA9" w:rsidRDefault="009B2EA9" w:rsidP="000D6F1B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论文（专著）名称/刊物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A3B08" w14:textId="77777777" w:rsidR="009B2EA9" w:rsidRDefault="009B2EA9" w:rsidP="000D6F1B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年卷</w:t>
            </w:r>
          </w:p>
          <w:p w14:paraId="25275F80" w14:textId="77777777" w:rsidR="009B2EA9" w:rsidRDefault="009B2EA9" w:rsidP="000D6F1B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页码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770D0" w14:textId="77777777" w:rsidR="009B2EA9" w:rsidRDefault="009B2EA9" w:rsidP="000D6F1B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发表</w:t>
            </w:r>
          </w:p>
          <w:p w14:paraId="50FFC80F" w14:textId="77777777" w:rsidR="009B2EA9" w:rsidRDefault="009B2EA9" w:rsidP="000D6F1B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时间</w:t>
            </w:r>
          </w:p>
          <w:p w14:paraId="7FAAC1E2" w14:textId="77777777" w:rsidR="009B2EA9" w:rsidRDefault="009B2EA9" w:rsidP="000D6F1B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（年、月）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D0485" w14:textId="77777777" w:rsidR="009B2EA9" w:rsidRDefault="009B2EA9" w:rsidP="000D6F1B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他引</w:t>
            </w:r>
          </w:p>
          <w:p w14:paraId="3E034140" w14:textId="77777777" w:rsidR="009B2EA9" w:rsidRDefault="009B2EA9" w:rsidP="000D6F1B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总次数</w:t>
            </w:r>
          </w:p>
        </w:tc>
      </w:tr>
      <w:tr w:rsidR="009B2EA9" w14:paraId="5BEE6388" w14:textId="77777777" w:rsidTr="000D6F1B">
        <w:trPr>
          <w:trHeight w:hRule="exact" w:val="3379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470D8" w14:textId="77777777" w:rsidR="009B2EA9" w:rsidRPr="00974800" w:rsidRDefault="009B2EA9" w:rsidP="000D6F1B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74800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肖杰、吴泽成、楼俊钢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9F62B" w14:textId="77777777" w:rsidR="009B2EA9" w:rsidRPr="00974800" w:rsidRDefault="009B2EA9" w:rsidP="000D6F1B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74800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FS-TRA: Evaluating Sequential Circuit Reliability via a Fanout-Source Tracking and Reduction Approach/ IEEE Transactions on Computer-Aided Design of Integrated Circuits and Systems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5B873" w14:textId="77777777" w:rsidR="009B2EA9" w:rsidRPr="00974800" w:rsidRDefault="009B2EA9" w:rsidP="000D6F1B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74800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4</w:t>
            </w:r>
            <w:r w:rsidRPr="00974800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3(12): 4726-4739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1CBAC" w14:textId="77777777" w:rsidR="009B2EA9" w:rsidRPr="00974800" w:rsidRDefault="009B2EA9" w:rsidP="000D6F1B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74800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2</w:t>
            </w:r>
            <w:r w:rsidRPr="00974800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024-12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F72A8" w14:textId="77777777" w:rsidR="009B2EA9" w:rsidRPr="00974800" w:rsidRDefault="009B2EA9" w:rsidP="000D6F1B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74800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4</w:t>
            </w:r>
          </w:p>
        </w:tc>
      </w:tr>
      <w:tr w:rsidR="009B2EA9" w14:paraId="01CB7677" w14:textId="77777777" w:rsidTr="000D6F1B">
        <w:trPr>
          <w:trHeight w:hRule="exact" w:val="2264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D43B4" w14:textId="77777777" w:rsidR="009B2EA9" w:rsidRPr="00974800" w:rsidRDefault="009B2EA9" w:rsidP="000D6F1B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74800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肖杰、诸玮东、</w:t>
            </w:r>
            <w:r w:rsidRPr="00974800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 xml:space="preserve"> </w:t>
            </w:r>
            <w:r w:rsidRPr="00974800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申情、</w:t>
            </w:r>
            <w:r w:rsidRPr="00974800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 xml:space="preserve"> </w:t>
            </w:r>
            <w:r w:rsidRPr="00974800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龙海霞、楼俊钢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B2E6C" w14:textId="77777777" w:rsidR="009B2EA9" w:rsidRPr="00974800" w:rsidRDefault="009B2EA9" w:rsidP="000D6F1B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bookmarkStart w:id="3" w:name="OLE_LINK5"/>
            <w:r w:rsidRPr="00974800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A Pruning and Feedback Strategy for Locating</w:t>
            </w:r>
            <w:r w:rsidRPr="00974800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 xml:space="preserve"> </w:t>
            </w:r>
            <w:r w:rsidRPr="00974800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Reliability-Critical Gates in Combinational Circuits</w:t>
            </w:r>
            <w:bookmarkEnd w:id="3"/>
            <w:r w:rsidRPr="00974800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/ IEEE Transactions on Reliability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0E3DE" w14:textId="77777777" w:rsidR="009B2EA9" w:rsidRPr="00974800" w:rsidRDefault="009B2EA9" w:rsidP="000D6F1B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74800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7</w:t>
            </w:r>
            <w:r w:rsidRPr="00974800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2(3): 1078-1092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26E39" w14:textId="77777777" w:rsidR="009B2EA9" w:rsidRPr="00974800" w:rsidRDefault="009B2EA9" w:rsidP="000D6F1B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74800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2</w:t>
            </w:r>
            <w:r w:rsidRPr="00974800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023-09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B71DA" w14:textId="77777777" w:rsidR="009B2EA9" w:rsidRPr="00974800" w:rsidRDefault="009B2EA9" w:rsidP="000D6F1B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974800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9</w:t>
            </w:r>
          </w:p>
        </w:tc>
      </w:tr>
      <w:tr w:rsidR="009B2EA9" w14:paraId="2B447E45" w14:textId="77777777" w:rsidTr="000D6F1B">
        <w:trPr>
          <w:trHeight w:hRule="exact" w:val="700"/>
          <w:jc w:val="center"/>
        </w:trPr>
        <w:tc>
          <w:tcPr>
            <w:tcW w:w="724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FACDA4" w14:textId="77777777" w:rsidR="009B2EA9" w:rsidRDefault="009B2EA9" w:rsidP="000D6F1B"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合  计: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AFD9D5" w14:textId="4F9D54D2" w:rsidR="009B2EA9" w:rsidRDefault="00CF57FF" w:rsidP="000D6F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</w:p>
        </w:tc>
      </w:tr>
    </w:tbl>
    <w:p w14:paraId="7DACF840" w14:textId="77777777" w:rsidR="009B2EA9" w:rsidRPr="00B618CC" w:rsidRDefault="009B2EA9" w:rsidP="009B2EA9">
      <w:pPr>
        <w:spacing w:line="500" w:lineRule="exact"/>
        <w:ind w:firstLineChars="200" w:firstLine="480"/>
        <w:rPr>
          <w:rFonts w:eastAsia="仿宋_GB2312"/>
          <w:bCs/>
          <w:sz w:val="24"/>
          <w:szCs w:val="24"/>
        </w:rPr>
      </w:pPr>
      <w:r w:rsidRPr="00B618CC">
        <w:rPr>
          <w:rFonts w:eastAsia="仿宋_GB2312" w:hint="eastAsia"/>
          <w:bCs/>
          <w:sz w:val="24"/>
          <w:szCs w:val="24"/>
        </w:rPr>
        <w:t>注</w:t>
      </w:r>
      <w:r w:rsidRPr="00B618CC">
        <w:rPr>
          <w:rFonts w:eastAsia="仿宋_GB2312" w:hint="eastAsia"/>
          <w:bCs/>
          <w:sz w:val="24"/>
          <w:szCs w:val="24"/>
        </w:rPr>
        <w:t>:</w:t>
      </w:r>
      <w:r w:rsidRPr="00B618CC">
        <w:rPr>
          <w:rFonts w:eastAsia="仿宋_GB2312"/>
          <w:bCs/>
          <w:sz w:val="24"/>
          <w:szCs w:val="24"/>
        </w:rPr>
        <w:t xml:space="preserve"> </w:t>
      </w:r>
      <w:r w:rsidRPr="00B618CC">
        <w:rPr>
          <w:rFonts w:eastAsia="仿宋_GB2312" w:hint="eastAsia"/>
          <w:bCs/>
          <w:sz w:val="24"/>
          <w:szCs w:val="24"/>
        </w:rPr>
        <w:t>以上两</w:t>
      </w:r>
      <w:r>
        <w:rPr>
          <w:rFonts w:eastAsia="仿宋_GB2312"/>
          <w:bCs/>
          <w:sz w:val="24"/>
          <w:szCs w:val="24"/>
        </w:rPr>
        <w:t>个附件中</w:t>
      </w:r>
      <w:r w:rsidRPr="00B618CC">
        <w:rPr>
          <w:rFonts w:eastAsia="仿宋_GB2312"/>
          <w:bCs/>
          <w:sz w:val="24"/>
          <w:szCs w:val="24"/>
        </w:rPr>
        <w:t>的知识产权、标准规范、论文专著，合计填写总数不超过</w:t>
      </w:r>
      <w:r w:rsidRPr="00B618CC">
        <w:rPr>
          <w:rFonts w:eastAsia="仿宋_GB2312"/>
          <w:bCs/>
          <w:sz w:val="24"/>
          <w:szCs w:val="24"/>
        </w:rPr>
        <w:t>10</w:t>
      </w:r>
      <w:r w:rsidRPr="00B618CC">
        <w:rPr>
          <w:rFonts w:eastAsia="仿宋_GB2312"/>
          <w:bCs/>
          <w:sz w:val="24"/>
          <w:szCs w:val="24"/>
        </w:rPr>
        <w:t>项。</w:t>
      </w:r>
    </w:p>
    <w:p w14:paraId="39BDF174" w14:textId="40F7D6BF" w:rsidR="00B618CC" w:rsidRPr="00B618CC" w:rsidRDefault="00B618CC" w:rsidP="00B618CC">
      <w:pPr>
        <w:spacing w:line="500" w:lineRule="exact"/>
        <w:ind w:firstLineChars="200" w:firstLine="480"/>
        <w:rPr>
          <w:rFonts w:eastAsia="仿宋_GB2312"/>
          <w:bCs/>
          <w:sz w:val="24"/>
          <w:szCs w:val="24"/>
        </w:rPr>
      </w:pPr>
    </w:p>
    <w:sectPr w:rsidR="00B618CC" w:rsidRPr="00B618CC" w:rsidSect="00B618CC">
      <w:pgSz w:w="11906" w:h="16838"/>
      <w:pgMar w:top="1440" w:right="1276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26B5C" w14:textId="77777777" w:rsidR="00AC0C0F" w:rsidRDefault="00AC0C0F" w:rsidP="00643F2C">
      <w:r>
        <w:separator/>
      </w:r>
    </w:p>
  </w:endnote>
  <w:endnote w:type="continuationSeparator" w:id="0">
    <w:p w14:paraId="03DEC322" w14:textId="77777777" w:rsidR="00AC0C0F" w:rsidRDefault="00AC0C0F" w:rsidP="0064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79A56" w14:textId="77777777" w:rsidR="00AC0C0F" w:rsidRDefault="00AC0C0F" w:rsidP="00643F2C">
      <w:r>
        <w:separator/>
      </w:r>
    </w:p>
  </w:footnote>
  <w:footnote w:type="continuationSeparator" w:id="0">
    <w:p w14:paraId="2ECDCCA1" w14:textId="77777777" w:rsidR="00AC0C0F" w:rsidRDefault="00AC0C0F" w:rsidP="00643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17E"/>
    <w:rsid w:val="000C55BB"/>
    <w:rsid w:val="000F2E7B"/>
    <w:rsid w:val="00120D1D"/>
    <w:rsid w:val="00123BD6"/>
    <w:rsid w:val="00130367"/>
    <w:rsid w:val="00175631"/>
    <w:rsid w:val="001A26D8"/>
    <w:rsid w:val="001B57E2"/>
    <w:rsid w:val="001D3B60"/>
    <w:rsid w:val="001D78A0"/>
    <w:rsid w:val="00200E7C"/>
    <w:rsid w:val="00210109"/>
    <w:rsid w:val="00211589"/>
    <w:rsid w:val="00216AF1"/>
    <w:rsid w:val="00230375"/>
    <w:rsid w:val="002624D6"/>
    <w:rsid w:val="0029664D"/>
    <w:rsid w:val="002B1DD3"/>
    <w:rsid w:val="002B51E9"/>
    <w:rsid w:val="002B74AC"/>
    <w:rsid w:val="0030277B"/>
    <w:rsid w:val="00304892"/>
    <w:rsid w:val="00334129"/>
    <w:rsid w:val="003B5AFE"/>
    <w:rsid w:val="003B61E9"/>
    <w:rsid w:val="003C2FA9"/>
    <w:rsid w:val="003C601C"/>
    <w:rsid w:val="004411C8"/>
    <w:rsid w:val="00471B85"/>
    <w:rsid w:val="004C7DA9"/>
    <w:rsid w:val="004D2B1A"/>
    <w:rsid w:val="004F65E4"/>
    <w:rsid w:val="005539A6"/>
    <w:rsid w:val="005B3E34"/>
    <w:rsid w:val="00612482"/>
    <w:rsid w:val="00643F2C"/>
    <w:rsid w:val="006D7BAE"/>
    <w:rsid w:val="00731F31"/>
    <w:rsid w:val="00742F21"/>
    <w:rsid w:val="007478D3"/>
    <w:rsid w:val="00753887"/>
    <w:rsid w:val="00773751"/>
    <w:rsid w:val="00791FE5"/>
    <w:rsid w:val="007B34C1"/>
    <w:rsid w:val="007F2AA4"/>
    <w:rsid w:val="007F3862"/>
    <w:rsid w:val="007F6C3C"/>
    <w:rsid w:val="00812BF8"/>
    <w:rsid w:val="0082117E"/>
    <w:rsid w:val="00830CF6"/>
    <w:rsid w:val="00866CB2"/>
    <w:rsid w:val="008D0030"/>
    <w:rsid w:val="008F3C25"/>
    <w:rsid w:val="00933D56"/>
    <w:rsid w:val="00942D22"/>
    <w:rsid w:val="00974800"/>
    <w:rsid w:val="009B2C57"/>
    <w:rsid w:val="009B2EA9"/>
    <w:rsid w:val="009C6A25"/>
    <w:rsid w:val="00A0124B"/>
    <w:rsid w:val="00A12F72"/>
    <w:rsid w:val="00AC0C0F"/>
    <w:rsid w:val="00AC5212"/>
    <w:rsid w:val="00AE57ED"/>
    <w:rsid w:val="00B06C21"/>
    <w:rsid w:val="00B33323"/>
    <w:rsid w:val="00B33836"/>
    <w:rsid w:val="00B47CC3"/>
    <w:rsid w:val="00B618CC"/>
    <w:rsid w:val="00B84C63"/>
    <w:rsid w:val="00BF3AB8"/>
    <w:rsid w:val="00C07781"/>
    <w:rsid w:val="00C106ED"/>
    <w:rsid w:val="00C6338E"/>
    <w:rsid w:val="00C755E5"/>
    <w:rsid w:val="00C75920"/>
    <w:rsid w:val="00C95110"/>
    <w:rsid w:val="00CA1C35"/>
    <w:rsid w:val="00CB04D1"/>
    <w:rsid w:val="00CD6CBA"/>
    <w:rsid w:val="00CE6BF6"/>
    <w:rsid w:val="00CF36AB"/>
    <w:rsid w:val="00CF57FF"/>
    <w:rsid w:val="00D521F4"/>
    <w:rsid w:val="00D57031"/>
    <w:rsid w:val="00D640EE"/>
    <w:rsid w:val="00D739E7"/>
    <w:rsid w:val="00E046EB"/>
    <w:rsid w:val="00EB1A43"/>
    <w:rsid w:val="00EF3F9B"/>
    <w:rsid w:val="00F20EF7"/>
    <w:rsid w:val="00F4275E"/>
    <w:rsid w:val="00F46A27"/>
    <w:rsid w:val="00F612C2"/>
    <w:rsid w:val="00F922B6"/>
    <w:rsid w:val="00FF2C99"/>
    <w:rsid w:val="00FF7C83"/>
    <w:rsid w:val="01D825F3"/>
    <w:rsid w:val="02026A9B"/>
    <w:rsid w:val="04121C66"/>
    <w:rsid w:val="04525012"/>
    <w:rsid w:val="06463287"/>
    <w:rsid w:val="07392607"/>
    <w:rsid w:val="0D600335"/>
    <w:rsid w:val="0E6344F9"/>
    <w:rsid w:val="102A5AC4"/>
    <w:rsid w:val="195C14B6"/>
    <w:rsid w:val="1C1B23B1"/>
    <w:rsid w:val="1EE5250D"/>
    <w:rsid w:val="3E6E79E5"/>
    <w:rsid w:val="3F656D44"/>
    <w:rsid w:val="48F16F90"/>
    <w:rsid w:val="50970590"/>
    <w:rsid w:val="58E55E33"/>
    <w:rsid w:val="5C0D63CC"/>
    <w:rsid w:val="66DB72B3"/>
    <w:rsid w:val="69477E6D"/>
    <w:rsid w:val="6FB2332E"/>
    <w:rsid w:val="7639549A"/>
    <w:rsid w:val="79E716A6"/>
    <w:rsid w:val="7C6C098D"/>
    <w:rsid w:val="7CF34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E60DA4"/>
  <w15:docId w15:val="{EE0D0BFE-C400-4DD7-9E15-D56F9946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03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8D0030"/>
  </w:style>
  <w:style w:type="paragraph" w:styleId="a4">
    <w:name w:val="footer"/>
    <w:basedOn w:val="a"/>
    <w:link w:val="a5"/>
    <w:uiPriority w:val="99"/>
    <w:unhideWhenUsed/>
    <w:qFormat/>
    <w:rsid w:val="008D0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8D0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sid w:val="008D0030"/>
    <w:rPr>
      <w:color w:val="0000FF"/>
      <w:u w:val="single"/>
    </w:rPr>
  </w:style>
  <w:style w:type="character" w:customStyle="1" w:styleId="title1">
    <w:name w:val="title1"/>
    <w:qFormat/>
    <w:rsid w:val="008D0030"/>
    <w:rPr>
      <w:b/>
      <w:bCs/>
      <w:color w:val="999900"/>
      <w:sz w:val="24"/>
      <w:szCs w:val="24"/>
    </w:rPr>
  </w:style>
  <w:style w:type="character" w:customStyle="1" w:styleId="a7">
    <w:name w:val="页眉 字符"/>
    <w:basedOn w:val="a0"/>
    <w:link w:val="a6"/>
    <w:uiPriority w:val="99"/>
    <w:qFormat/>
    <w:rsid w:val="008D0030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sid w:val="008D00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1089</Words>
  <Characters>1570</Characters>
  <Application>Microsoft Office Word</Application>
  <DocSecurity>0</DocSecurity>
  <Lines>224</Lines>
  <Paragraphs>156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think</cp:lastModifiedBy>
  <cp:revision>42</cp:revision>
  <dcterms:created xsi:type="dcterms:W3CDTF">2020-09-21T05:54:00Z</dcterms:created>
  <dcterms:modified xsi:type="dcterms:W3CDTF">2026-06-12T09:31:00Z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